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2968"/>
        <w:gridCol w:w="2254"/>
        <w:gridCol w:w="2254"/>
        <w:gridCol w:w="3156"/>
      </w:tblGrid>
      <w:tr w:rsidR="00C96E2E" w14:paraId="643E6975" w14:textId="77777777" w:rsidTr="00251CA9">
        <w:tc>
          <w:tcPr>
            <w:tcW w:w="10632" w:type="dxa"/>
            <w:gridSpan w:val="4"/>
            <w:shd w:val="clear" w:color="auto" w:fill="84C6D8"/>
          </w:tcPr>
          <w:p w14:paraId="2025C68A" w14:textId="77777777" w:rsidR="00C96E2E" w:rsidRPr="00C96E2E" w:rsidRDefault="0076290D" w:rsidP="0076290D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  <w:color w:val="FFFFFF" w:themeColor="background1"/>
              </w:rPr>
              <w:t xml:space="preserve">Developing yourself as an effective human resources or learning and development practitioner </w:t>
            </w:r>
            <w:r w:rsidR="00C96E2E" w:rsidRPr="00C96E2E">
              <w:rPr>
                <w:b/>
                <w:color w:val="FFFFFF" w:themeColor="background1"/>
              </w:rPr>
              <w:t xml:space="preserve"> - </w:t>
            </w:r>
            <w:r>
              <w:rPr>
                <w:b/>
                <w:color w:val="FFFFFF" w:themeColor="background1"/>
              </w:rPr>
              <w:t>4DEP</w:t>
            </w:r>
          </w:p>
        </w:tc>
      </w:tr>
      <w:tr w:rsidR="00C96E2E" w14:paraId="485063C1" w14:textId="77777777" w:rsidTr="00251CA9">
        <w:tc>
          <w:tcPr>
            <w:tcW w:w="2968" w:type="dxa"/>
          </w:tcPr>
          <w:p w14:paraId="4960A68D" w14:textId="77777777" w:rsidR="00C96E2E" w:rsidRDefault="00C96E2E">
            <w:r>
              <w:t>Learner Name:</w:t>
            </w:r>
          </w:p>
          <w:p w14:paraId="1BE246BE" w14:textId="77777777" w:rsidR="00674BAF" w:rsidRDefault="006348DB">
            <w:r>
              <w:t>James Bancroft</w:t>
            </w:r>
          </w:p>
          <w:p w14:paraId="52C0A07E" w14:textId="77777777" w:rsidR="00C96E2E" w:rsidRDefault="00C96E2E"/>
        </w:tc>
        <w:tc>
          <w:tcPr>
            <w:tcW w:w="2254" w:type="dxa"/>
          </w:tcPr>
          <w:p w14:paraId="42D9E7D3" w14:textId="77777777" w:rsidR="00C96E2E" w:rsidRDefault="00C96E2E" w:rsidP="00C96E2E">
            <w:r>
              <w:t xml:space="preserve">Group: </w:t>
            </w:r>
            <w:r w:rsidR="00674BAF">
              <w:t>LOLAUG20</w:t>
            </w:r>
          </w:p>
          <w:p w14:paraId="3C9F72A1" w14:textId="77777777" w:rsidR="00C96E2E" w:rsidRDefault="00C96E2E" w:rsidP="00C96E2E"/>
          <w:p w14:paraId="4BFD5052" w14:textId="77777777" w:rsidR="00C96E2E" w:rsidRDefault="00C96E2E" w:rsidP="00C96E2E">
            <w:r>
              <w:t xml:space="preserve">Tutor: </w:t>
            </w:r>
            <w:r w:rsidR="00674BAF">
              <w:t>Lynn Manir-Jolley</w:t>
            </w:r>
          </w:p>
        </w:tc>
        <w:tc>
          <w:tcPr>
            <w:tcW w:w="2254" w:type="dxa"/>
          </w:tcPr>
          <w:p w14:paraId="4FFF3EB8" w14:textId="77777777" w:rsidR="00C96E2E" w:rsidRDefault="00C96E2E">
            <w:r>
              <w:t>Assessor Name:</w:t>
            </w:r>
            <w:r w:rsidR="00674BAF">
              <w:t xml:space="preserve"> S Greene</w:t>
            </w:r>
            <w:r>
              <w:t xml:space="preserve"> </w:t>
            </w:r>
          </w:p>
          <w:p w14:paraId="0E15E606" w14:textId="77777777" w:rsidR="00C96E2E" w:rsidRPr="00C96E2E" w:rsidRDefault="00C96E2E" w:rsidP="00C96E2E">
            <w:pPr>
              <w:rPr>
                <w:i/>
              </w:rPr>
            </w:pPr>
            <w:r w:rsidRPr="00C96E2E">
              <w:rPr>
                <w:i/>
              </w:rPr>
              <w:t>(If different to delivery tutor)</w:t>
            </w:r>
          </w:p>
        </w:tc>
        <w:tc>
          <w:tcPr>
            <w:tcW w:w="3156" w:type="dxa"/>
          </w:tcPr>
          <w:p w14:paraId="79262B19" w14:textId="77777777" w:rsidR="00C96E2E" w:rsidRDefault="00C96E2E">
            <w:r>
              <w:t xml:space="preserve">Date: </w:t>
            </w:r>
            <w:r w:rsidR="00674BAF">
              <w:t>23/09/20</w:t>
            </w:r>
          </w:p>
        </w:tc>
      </w:tr>
    </w:tbl>
    <w:p w14:paraId="4F0FBEC0" w14:textId="77777777" w:rsidR="003B4264" w:rsidRDefault="003B4264"/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1276"/>
        <w:gridCol w:w="4749"/>
        <w:gridCol w:w="837"/>
        <w:gridCol w:w="3770"/>
      </w:tblGrid>
      <w:tr w:rsidR="00FF52BC" w14:paraId="18C7EEC2" w14:textId="77777777" w:rsidTr="00B21DC1">
        <w:tc>
          <w:tcPr>
            <w:tcW w:w="6025" w:type="dxa"/>
            <w:gridSpan w:val="2"/>
            <w:shd w:val="clear" w:color="auto" w:fill="84C6D8"/>
          </w:tcPr>
          <w:p w14:paraId="2A15AB36" w14:textId="77777777" w:rsidR="00FF52BC" w:rsidRPr="003A341F" w:rsidRDefault="00FF52BC" w:rsidP="00EE0A1C">
            <w:pPr>
              <w:rPr>
                <w:b/>
                <w:color w:val="FFFFFF" w:themeColor="background1"/>
              </w:rPr>
            </w:pPr>
            <w:r w:rsidRPr="003A341F">
              <w:rPr>
                <w:b/>
                <w:color w:val="FFFFFF" w:themeColor="background1"/>
              </w:rPr>
              <w:t xml:space="preserve">Assessment criteria relating to unit </w:t>
            </w:r>
            <w:r w:rsidR="00EE0A1C">
              <w:rPr>
                <w:b/>
                <w:color w:val="FFFFFF" w:themeColor="background1"/>
              </w:rPr>
              <w:t>4DEP</w:t>
            </w:r>
            <w:r w:rsidR="006204A4">
              <w:rPr>
                <w:b/>
                <w:color w:val="FFFFFF" w:themeColor="background1"/>
              </w:rPr>
              <w:t xml:space="preserve"> – Part A</w:t>
            </w:r>
          </w:p>
        </w:tc>
        <w:tc>
          <w:tcPr>
            <w:tcW w:w="837" w:type="dxa"/>
            <w:shd w:val="clear" w:color="auto" w:fill="84C6D8"/>
          </w:tcPr>
          <w:p w14:paraId="1C55F9D5" w14:textId="77777777" w:rsidR="00FF52BC" w:rsidRPr="003A341F" w:rsidRDefault="00FF52BC" w:rsidP="003A341F">
            <w:pPr>
              <w:jc w:val="center"/>
              <w:rPr>
                <w:b/>
                <w:color w:val="FFFFFF" w:themeColor="background1"/>
              </w:rPr>
            </w:pPr>
            <w:r w:rsidRPr="003A341F">
              <w:rPr>
                <w:b/>
                <w:color w:val="FFFFFF" w:themeColor="background1"/>
              </w:rPr>
              <w:t>Pass Y/N</w:t>
            </w:r>
          </w:p>
        </w:tc>
        <w:tc>
          <w:tcPr>
            <w:tcW w:w="3770" w:type="dxa"/>
            <w:shd w:val="clear" w:color="auto" w:fill="84C6D8"/>
          </w:tcPr>
          <w:p w14:paraId="295E113C" w14:textId="77777777" w:rsidR="00FF52BC" w:rsidRPr="003A341F" w:rsidRDefault="00FF52BC" w:rsidP="003A341F">
            <w:pPr>
              <w:jc w:val="center"/>
              <w:rPr>
                <w:b/>
                <w:color w:val="FFFFFF" w:themeColor="background1"/>
              </w:rPr>
            </w:pPr>
            <w:r w:rsidRPr="003A341F">
              <w:rPr>
                <w:b/>
                <w:color w:val="FFFFFF" w:themeColor="background1"/>
              </w:rPr>
              <w:t>Assessor Comments</w:t>
            </w:r>
          </w:p>
        </w:tc>
      </w:tr>
      <w:tr w:rsidR="00FF52BC" w14:paraId="3400EDC1" w14:textId="77777777" w:rsidTr="00B21DC1">
        <w:tc>
          <w:tcPr>
            <w:tcW w:w="1276" w:type="dxa"/>
          </w:tcPr>
          <w:p w14:paraId="491F58A6" w14:textId="77777777" w:rsidR="00FF52BC" w:rsidRDefault="00FF52BC">
            <w:r>
              <w:t>1.1</w:t>
            </w:r>
          </w:p>
        </w:tc>
        <w:tc>
          <w:tcPr>
            <w:tcW w:w="4749" w:type="dxa"/>
          </w:tcPr>
          <w:p w14:paraId="5298BFC8" w14:textId="77777777" w:rsidR="00FF52BC" w:rsidRDefault="0076290D">
            <w:r>
              <w:t xml:space="preserve">Explain the knowledge, skills and behaviours required to be effective in an identified HR or L&amp;D role. </w:t>
            </w:r>
          </w:p>
          <w:p w14:paraId="49022F93" w14:textId="77777777" w:rsidR="00FF52BC" w:rsidRDefault="00FF52BC"/>
          <w:p w14:paraId="73E80506" w14:textId="77777777" w:rsidR="00FF52BC" w:rsidRDefault="00FF52BC"/>
        </w:tc>
        <w:tc>
          <w:tcPr>
            <w:tcW w:w="837" w:type="dxa"/>
          </w:tcPr>
          <w:p w14:paraId="2715A33A" w14:textId="77777777" w:rsidR="00FF52BC" w:rsidRDefault="006611C1" w:rsidP="006611C1">
            <w:pPr>
              <w:jc w:val="center"/>
            </w:pPr>
            <w:r>
              <w:t>Y</w:t>
            </w:r>
          </w:p>
        </w:tc>
        <w:tc>
          <w:tcPr>
            <w:tcW w:w="3770" w:type="dxa"/>
          </w:tcPr>
          <w:p w14:paraId="0423BF37" w14:textId="77777777" w:rsidR="00235A72" w:rsidRDefault="00235A72" w:rsidP="00235A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purpose of the </w:t>
            </w:r>
            <w:r w:rsidRPr="00E94CCB">
              <w:rPr>
                <w:rFonts w:ascii="Arial" w:hAnsi="Arial" w:cs="Arial"/>
              </w:rPr>
              <w:t xml:space="preserve">CIPD 2018 </w:t>
            </w:r>
            <w:r>
              <w:rPr>
                <w:rFonts w:ascii="Arial" w:hAnsi="Arial" w:cs="Arial"/>
              </w:rPr>
              <w:t xml:space="preserve">Profession Map has been explained.  </w:t>
            </w:r>
          </w:p>
          <w:p w14:paraId="6A6B5DF8" w14:textId="313F7D6C" w:rsidR="004D01A4" w:rsidRDefault="004D01A4" w:rsidP="00235A72">
            <w:r>
              <w:rPr>
                <w:rFonts w:ascii="Arial" w:hAnsi="Arial" w:cs="Arial"/>
              </w:rPr>
              <w:t>T</w:t>
            </w:r>
            <w:r w:rsidRPr="00E94CCB">
              <w:rPr>
                <w:rFonts w:ascii="Arial" w:hAnsi="Arial" w:cs="Arial"/>
              </w:rPr>
              <w:t xml:space="preserve">he Profession Map </w:t>
            </w:r>
            <w:r>
              <w:rPr>
                <w:rFonts w:ascii="Arial" w:hAnsi="Arial" w:cs="Arial"/>
              </w:rPr>
              <w:t xml:space="preserve">and its various components </w:t>
            </w:r>
            <w:r w:rsidRPr="00E94CCB">
              <w:rPr>
                <w:rFonts w:ascii="Arial" w:hAnsi="Arial" w:cs="Arial"/>
              </w:rPr>
              <w:t>(i.e. the values, core knowledge, core behaviours and specialist knowledge areas</w:t>
            </w:r>
            <w:r>
              <w:rPr>
                <w:rFonts w:ascii="Arial" w:hAnsi="Arial" w:cs="Arial"/>
              </w:rPr>
              <w:t xml:space="preserve"> have been summarised.</w:t>
            </w:r>
            <w:r w:rsidR="00235A72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T</w:t>
            </w:r>
            <w:r w:rsidRPr="00E94CCB"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</w:rPr>
              <w:t>e specialist knowledge area(s)</w:t>
            </w:r>
            <w:r w:rsidR="00250003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="00235A72">
              <w:rPr>
                <w:rFonts w:ascii="Arial" w:hAnsi="Arial" w:cs="Arial"/>
              </w:rPr>
              <w:t xml:space="preserve">Learning </w:t>
            </w:r>
            <w:r w:rsidR="00250003">
              <w:rPr>
                <w:rFonts w:ascii="Arial" w:hAnsi="Arial" w:cs="Arial"/>
              </w:rPr>
              <w:t>&amp;</w:t>
            </w:r>
            <w:r w:rsidR="00235A72">
              <w:rPr>
                <w:rFonts w:ascii="Arial" w:hAnsi="Arial" w:cs="Arial"/>
              </w:rPr>
              <w:t xml:space="preserve"> </w:t>
            </w:r>
            <w:r w:rsidR="00250003">
              <w:rPr>
                <w:rFonts w:ascii="Arial" w:hAnsi="Arial" w:cs="Arial"/>
              </w:rPr>
              <w:t>D</w:t>
            </w:r>
            <w:r w:rsidR="00235A72">
              <w:rPr>
                <w:rFonts w:ascii="Arial" w:hAnsi="Arial" w:cs="Arial"/>
              </w:rPr>
              <w:t>evelopment</w:t>
            </w:r>
            <w:r>
              <w:rPr>
                <w:rFonts w:ascii="Arial" w:hAnsi="Arial" w:cs="Arial"/>
              </w:rPr>
              <w:t xml:space="preserve"> </w:t>
            </w:r>
            <w:r w:rsidR="00250003">
              <w:rPr>
                <w:rFonts w:ascii="Arial" w:hAnsi="Arial" w:cs="Arial"/>
              </w:rPr>
              <w:t>and</w:t>
            </w:r>
            <w:r w:rsidR="00A602CA">
              <w:rPr>
                <w:rFonts w:ascii="Arial" w:hAnsi="Arial" w:cs="Arial"/>
              </w:rPr>
              <w:t xml:space="preserve"> Employee Experience</w:t>
            </w:r>
            <w:r w:rsidR="00250003">
              <w:rPr>
                <w:rFonts w:ascii="Arial" w:hAnsi="Arial" w:cs="Arial"/>
              </w:rPr>
              <w:t>,</w:t>
            </w:r>
            <w:r w:rsidR="00A602CA">
              <w:rPr>
                <w:rFonts w:ascii="Arial" w:hAnsi="Arial" w:cs="Arial"/>
              </w:rPr>
              <w:t xml:space="preserve"> </w:t>
            </w:r>
            <w:r w:rsidRPr="00E94CCB">
              <w:rPr>
                <w:rFonts w:ascii="Arial" w:hAnsi="Arial" w:cs="Arial"/>
              </w:rPr>
              <w:t>which you consider m</w:t>
            </w:r>
            <w:r w:rsidR="004341B4">
              <w:rPr>
                <w:rFonts w:ascii="Arial" w:hAnsi="Arial" w:cs="Arial"/>
              </w:rPr>
              <w:t xml:space="preserve">ost relevant to your own </w:t>
            </w:r>
            <w:r w:rsidRPr="00E94CCB">
              <w:rPr>
                <w:rFonts w:ascii="Arial" w:hAnsi="Arial" w:cs="Arial"/>
              </w:rPr>
              <w:t>role</w:t>
            </w:r>
            <w:r w:rsidR="00250003">
              <w:rPr>
                <w:rFonts w:ascii="Arial" w:hAnsi="Arial" w:cs="Arial"/>
              </w:rPr>
              <w:t>,</w:t>
            </w:r>
            <w:r w:rsidRPr="00E94CCB">
              <w:rPr>
                <w:rFonts w:ascii="Arial" w:hAnsi="Arial" w:cs="Arial"/>
              </w:rPr>
              <w:t xml:space="preserve"> </w:t>
            </w:r>
            <w:r w:rsidR="004341B4">
              <w:rPr>
                <w:rFonts w:ascii="Arial" w:hAnsi="Arial" w:cs="Arial"/>
              </w:rPr>
              <w:t>have</w:t>
            </w:r>
            <w:r>
              <w:rPr>
                <w:rFonts w:ascii="Arial" w:hAnsi="Arial" w:cs="Arial"/>
              </w:rPr>
              <w:t xml:space="preserve"> been identified </w:t>
            </w:r>
            <w:r w:rsidRPr="00E94CCB">
              <w:rPr>
                <w:rFonts w:ascii="Arial" w:hAnsi="Arial" w:cs="Arial"/>
              </w:rPr>
              <w:t xml:space="preserve">and </w:t>
            </w:r>
            <w:r>
              <w:rPr>
                <w:rFonts w:ascii="Arial" w:hAnsi="Arial" w:cs="Arial"/>
              </w:rPr>
              <w:t xml:space="preserve">you have then </w:t>
            </w:r>
            <w:r w:rsidR="00235A72">
              <w:rPr>
                <w:rFonts w:ascii="Arial" w:hAnsi="Arial" w:cs="Arial"/>
              </w:rPr>
              <w:t>justified t</w:t>
            </w:r>
            <w:r w:rsidRPr="00E94CCB">
              <w:rPr>
                <w:rFonts w:ascii="Arial" w:hAnsi="Arial" w:cs="Arial"/>
              </w:rPr>
              <w:t>he relevance of the knowledge standard</w:t>
            </w:r>
            <w:r w:rsidR="004341B4">
              <w:rPr>
                <w:rFonts w:ascii="Arial" w:hAnsi="Arial" w:cs="Arial"/>
              </w:rPr>
              <w:t>s</w:t>
            </w:r>
            <w:r w:rsidR="00235A72">
              <w:rPr>
                <w:rFonts w:ascii="Arial" w:hAnsi="Arial" w:cs="Arial"/>
              </w:rPr>
              <w:t xml:space="preserve"> to your role</w:t>
            </w:r>
            <w:r w:rsidR="00250003">
              <w:rPr>
                <w:rFonts w:ascii="Arial" w:hAnsi="Arial" w:cs="Arial"/>
              </w:rPr>
              <w:t>,</w:t>
            </w:r>
            <w:r w:rsidR="00235A72">
              <w:rPr>
                <w:rFonts w:ascii="Arial" w:hAnsi="Arial" w:cs="Arial"/>
              </w:rPr>
              <w:t xml:space="preserve"> which was very good.   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FF52BC" w14:paraId="3D0FCDD6" w14:textId="77777777" w:rsidTr="00B21DC1">
        <w:tc>
          <w:tcPr>
            <w:tcW w:w="1276" w:type="dxa"/>
          </w:tcPr>
          <w:p w14:paraId="22ADC5DA" w14:textId="77777777" w:rsidR="00FF52BC" w:rsidRDefault="0076290D">
            <w:r>
              <w:t>2.1</w:t>
            </w:r>
          </w:p>
        </w:tc>
        <w:tc>
          <w:tcPr>
            <w:tcW w:w="4749" w:type="dxa"/>
          </w:tcPr>
          <w:p w14:paraId="7F8C13A2" w14:textId="77777777" w:rsidR="00FF52BC" w:rsidRDefault="0076290D">
            <w:r>
              <w:t xml:space="preserve">Identify the needs of those using HR services within an organisation and explain how conflicting needs are identified and prioritised. </w:t>
            </w:r>
          </w:p>
          <w:p w14:paraId="3BDA2D15" w14:textId="77777777" w:rsidR="00FF52BC" w:rsidRDefault="00FF52BC"/>
        </w:tc>
        <w:tc>
          <w:tcPr>
            <w:tcW w:w="837" w:type="dxa"/>
          </w:tcPr>
          <w:p w14:paraId="3C004297" w14:textId="77777777" w:rsidR="00FF52BC" w:rsidRDefault="006611C1" w:rsidP="006611C1">
            <w:pPr>
              <w:jc w:val="center"/>
            </w:pPr>
            <w:r>
              <w:t>Y</w:t>
            </w:r>
          </w:p>
        </w:tc>
        <w:tc>
          <w:tcPr>
            <w:tcW w:w="3770" w:type="dxa"/>
          </w:tcPr>
          <w:p w14:paraId="71076B07" w14:textId="0D87BD72" w:rsidR="004D01A4" w:rsidRDefault="004D01A4">
            <w:pPr>
              <w:rPr>
                <w:rFonts w:ascii="Arial" w:hAnsi="Arial" w:cs="Arial"/>
              </w:rPr>
            </w:pPr>
            <w:r w:rsidRPr="004D01A4">
              <w:rPr>
                <w:rFonts w:ascii="Arial" w:hAnsi="Arial" w:cs="Arial"/>
                <w:b/>
              </w:rPr>
              <w:t>Three</w:t>
            </w:r>
            <w:r w:rsidRPr="00DC1C24">
              <w:rPr>
                <w:rFonts w:ascii="Arial" w:hAnsi="Arial" w:cs="Arial"/>
              </w:rPr>
              <w:t xml:space="preserve"> users of HR services </w:t>
            </w:r>
            <w:r>
              <w:rPr>
                <w:rFonts w:ascii="Arial" w:hAnsi="Arial" w:cs="Arial"/>
              </w:rPr>
              <w:t>have been identified and their individual needs explained</w:t>
            </w:r>
            <w:r w:rsidR="00250003">
              <w:rPr>
                <w:rFonts w:ascii="Arial" w:hAnsi="Arial" w:cs="Arial"/>
              </w:rPr>
              <w:t>:</w:t>
            </w:r>
          </w:p>
          <w:p w14:paraId="44A1D305" w14:textId="77777777" w:rsidR="004D01A4" w:rsidRDefault="004D01A4">
            <w:pPr>
              <w:rPr>
                <w:rFonts w:ascii="Arial" w:hAnsi="Arial" w:cs="Arial"/>
              </w:rPr>
            </w:pPr>
          </w:p>
          <w:p w14:paraId="0F293AD0" w14:textId="77777777" w:rsidR="004D01A4" w:rsidRDefault="00235A72" w:rsidP="004D01A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Employees</w:t>
            </w:r>
          </w:p>
          <w:p w14:paraId="3BC208CB" w14:textId="77777777" w:rsidR="00235A72" w:rsidRDefault="00235A72" w:rsidP="004D01A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Line managers</w:t>
            </w:r>
          </w:p>
          <w:p w14:paraId="1DD81550" w14:textId="77777777" w:rsidR="00235A72" w:rsidRPr="004D01A4" w:rsidRDefault="00A602CA" w:rsidP="004D01A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Potential new employees</w:t>
            </w:r>
          </w:p>
          <w:p w14:paraId="05B64F12" w14:textId="77777777" w:rsidR="004D01A4" w:rsidRDefault="004D01A4">
            <w:pPr>
              <w:rPr>
                <w:rFonts w:ascii="Arial" w:hAnsi="Arial" w:cs="Arial"/>
              </w:rPr>
            </w:pPr>
          </w:p>
          <w:p w14:paraId="3E041113" w14:textId="77777777" w:rsidR="004D01A4" w:rsidRDefault="004D01A4" w:rsidP="000931D3">
            <w:r>
              <w:rPr>
                <w:rFonts w:ascii="Arial" w:hAnsi="Arial" w:cs="Arial"/>
              </w:rPr>
              <w:t xml:space="preserve">You have then </w:t>
            </w:r>
            <w:r w:rsidRPr="00DC1C24">
              <w:rPr>
                <w:rFonts w:ascii="Arial" w:hAnsi="Arial" w:cs="Arial"/>
              </w:rPr>
              <w:t>explain</w:t>
            </w:r>
            <w:r>
              <w:rPr>
                <w:rFonts w:ascii="Arial" w:hAnsi="Arial" w:cs="Arial"/>
              </w:rPr>
              <w:t>ed how conflicting needs can be ide</w:t>
            </w:r>
            <w:r w:rsidR="00235A72">
              <w:rPr>
                <w:rFonts w:ascii="Arial" w:hAnsi="Arial" w:cs="Arial"/>
              </w:rPr>
              <w:t xml:space="preserve">ntified and prioritised.    </w:t>
            </w:r>
          </w:p>
        </w:tc>
      </w:tr>
      <w:tr w:rsidR="00FF52BC" w14:paraId="0B67514D" w14:textId="77777777" w:rsidTr="00B21DC1">
        <w:tc>
          <w:tcPr>
            <w:tcW w:w="1276" w:type="dxa"/>
          </w:tcPr>
          <w:p w14:paraId="22584C9B" w14:textId="77777777" w:rsidR="00FF52BC" w:rsidRDefault="00FF52BC" w:rsidP="00117259">
            <w:r>
              <w:t>2.</w:t>
            </w:r>
            <w:r w:rsidR="00117259">
              <w:t>2</w:t>
            </w:r>
          </w:p>
        </w:tc>
        <w:tc>
          <w:tcPr>
            <w:tcW w:w="4749" w:type="dxa"/>
          </w:tcPr>
          <w:p w14:paraId="307FA330" w14:textId="77777777" w:rsidR="00FF52BC" w:rsidRDefault="00117259">
            <w:r>
              <w:t>Identify different methods of communication and explain the advantages and disadvantages of each</w:t>
            </w:r>
          </w:p>
          <w:p w14:paraId="2BA429DA" w14:textId="77777777" w:rsidR="00FF52BC" w:rsidRDefault="00FF52BC"/>
        </w:tc>
        <w:tc>
          <w:tcPr>
            <w:tcW w:w="837" w:type="dxa"/>
          </w:tcPr>
          <w:p w14:paraId="53E659A0" w14:textId="77777777" w:rsidR="00FF52BC" w:rsidRDefault="006611C1" w:rsidP="006611C1">
            <w:pPr>
              <w:jc w:val="center"/>
            </w:pPr>
            <w:r>
              <w:t>Y</w:t>
            </w:r>
          </w:p>
        </w:tc>
        <w:tc>
          <w:tcPr>
            <w:tcW w:w="3770" w:type="dxa"/>
          </w:tcPr>
          <w:p w14:paraId="47092943" w14:textId="39710DA4" w:rsidR="00786DE3" w:rsidRDefault="00786DE3" w:rsidP="00786DE3">
            <w:pPr>
              <w:rPr>
                <w:rFonts w:ascii="Arial" w:hAnsi="Arial" w:cs="Arial"/>
              </w:rPr>
            </w:pPr>
            <w:r w:rsidRPr="00786DE3">
              <w:rPr>
                <w:rFonts w:ascii="Arial" w:hAnsi="Arial" w:cs="Arial"/>
                <w:b/>
              </w:rPr>
              <w:t>Three</w:t>
            </w:r>
            <w:r>
              <w:rPr>
                <w:rFonts w:ascii="Arial" w:hAnsi="Arial" w:cs="Arial"/>
              </w:rPr>
              <w:t xml:space="preserve"> methods of </w:t>
            </w:r>
            <w:r w:rsidRPr="00786DE3">
              <w:rPr>
                <w:rFonts w:ascii="Arial" w:hAnsi="Arial" w:cs="Arial"/>
              </w:rPr>
              <w:t>effective communication and the advan</w:t>
            </w:r>
            <w:r>
              <w:rPr>
                <w:rFonts w:ascii="Arial" w:hAnsi="Arial" w:cs="Arial"/>
              </w:rPr>
              <w:t xml:space="preserve">tages and disadvantages of each have been identified and </w:t>
            </w:r>
            <w:r w:rsidR="00235A72">
              <w:rPr>
                <w:rFonts w:ascii="Arial" w:hAnsi="Arial" w:cs="Arial"/>
              </w:rPr>
              <w:t xml:space="preserve">comprehensively </w:t>
            </w:r>
            <w:r>
              <w:rPr>
                <w:rFonts w:ascii="Arial" w:hAnsi="Arial" w:cs="Arial"/>
              </w:rPr>
              <w:t>explained</w:t>
            </w:r>
            <w:r w:rsidR="00250003">
              <w:rPr>
                <w:rFonts w:ascii="Arial" w:hAnsi="Arial" w:cs="Arial"/>
              </w:rPr>
              <w:t>:</w:t>
            </w:r>
          </w:p>
          <w:p w14:paraId="4580DCE3" w14:textId="77777777" w:rsidR="00786DE3" w:rsidRDefault="00235A72" w:rsidP="00786DE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 mails</w:t>
            </w:r>
          </w:p>
          <w:p w14:paraId="7BA6B95E" w14:textId="77777777" w:rsidR="00235A72" w:rsidRDefault="00A602CA" w:rsidP="00235A7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Face to face</w:t>
            </w:r>
          </w:p>
          <w:p w14:paraId="4622413C" w14:textId="77777777" w:rsidR="00235A72" w:rsidRPr="00235A72" w:rsidRDefault="00A602CA" w:rsidP="00235A7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Video conferencing</w:t>
            </w:r>
          </w:p>
          <w:p w14:paraId="2B2D7ED4" w14:textId="77777777" w:rsidR="00FF52BC" w:rsidRDefault="00FF52BC"/>
        </w:tc>
      </w:tr>
      <w:tr w:rsidR="00FF52BC" w14:paraId="1596B0ED" w14:textId="77777777" w:rsidTr="00B21DC1">
        <w:tc>
          <w:tcPr>
            <w:tcW w:w="1276" w:type="dxa"/>
          </w:tcPr>
          <w:p w14:paraId="15A6B8FD" w14:textId="77777777" w:rsidR="00FF52BC" w:rsidRDefault="00FF52BC" w:rsidP="00117259">
            <w:r>
              <w:t>2.</w:t>
            </w:r>
            <w:r w:rsidR="00117259">
              <w:t>3</w:t>
            </w:r>
          </w:p>
        </w:tc>
        <w:tc>
          <w:tcPr>
            <w:tcW w:w="4749" w:type="dxa"/>
          </w:tcPr>
          <w:p w14:paraId="3813765C" w14:textId="77777777" w:rsidR="00FF52BC" w:rsidRDefault="00117259">
            <w:r>
              <w:t>Describe how to build and maintain effective service delivery</w:t>
            </w:r>
          </w:p>
          <w:p w14:paraId="5DB086F4" w14:textId="77777777" w:rsidR="00FF52BC" w:rsidRDefault="00FF52BC"/>
        </w:tc>
        <w:tc>
          <w:tcPr>
            <w:tcW w:w="837" w:type="dxa"/>
          </w:tcPr>
          <w:p w14:paraId="58362F2F" w14:textId="77777777" w:rsidR="00FF52BC" w:rsidRDefault="006611C1" w:rsidP="006611C1">
            <w:pPr>
              <w:jc w:val="center"/>
            </w:pPr>
            <w:r>
              <w:t>Y</w:t>
            </w:r>
          </w:p>
        </w:tc>
        <w:tc>
          <w:tcPr>
            <w:tcW w:w="3770" w:type="dxa"/>
          </w:tcPr>
          <w:p w14:paraId="31BCF12C" w14:textId="45F28E91" w:rsidR="00786DE3" w:rsidRPr="00786DE3" w:rsidRDefault="00786DE3" w:rsidP="00786DE3">
            <w:pPr>
              <w:rPr>
                <w:rFonts w:ascii="Arial" w:hAnsi="Arial" w:cs="Arial"/>
              </w:rPr>
            </w:pPr>
            <w:r w:rsidRPr="00786DE3">
              <w:rPr>
                <w:rFonts w:ascii="Arial" w:hAnsi="Arial" w:cs="Arial"/>
              </w:rPr>
              <w:t>You have described how to build and maintain effective service delivery by</w:t>
            </w:r>
            <w:r w:rsidR="00250003">
              <w:rPr>
                <w:rFonts w:ascii="Arial" w:hAnsi="Arial" w:cs="Arial"/>
              </w:rPr>
              <w:t>:</w:t>
            </w:r>
          </w:p>
          <w:p w14:paraId="387CE952" w14:textId="77777777" w:rsidR="00FF52BC" w:rsidRDefault="00786DE3">
            <w:pPr>
              <w:rPr>
                <w:rFonts w:ascii="Arial" w:hAnsi="Arial" w:cs="Arial"/>
              </w:rPr>
            </w:pPr>
            <w:r w:rsidRPr="00786DE3">
              <w:rPr>
                <w:rFonts w:ascii="Arial" w:hAnsi="Arial" w:cs="Arial"/>
              </w:rPr>
              <w:t>delivering service on time; delivering service within budget; dealing with difficult customers; and handling and resolving complaints</w:t>
            </w:r>
            <w:r w:rsidRPr="00DC1C24">
              <w:rPr>
                <w:rFonts w:ascii="Arial" w:hAnsi="Arial" w:cs="Arial"/>
              </w:rPr>
              <w:t>.</w:t>
            </w:r>
          </w:p>
          <w:p w14:paraId="2B0FBB71" w14:textId="77777777" w:rsidR="007656BF" w:rsidRDefault="007656BF">
            <w:r>
              <w:rPr>
                <w:rFonts w:ascii="Arial" w:hAnsi="Arial" w:cs="Arial"/>
              </w:rPr>
              <w:lastRenderedPageBreak/>
              <w:t>Some excellent detail provide</w:t>
            </w:r>
            <w:r w:rsidR="00595947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 xml:space="preserve"> to clearly demonstrate how all this is achieved in your area of work.  </w:t>
            </w:r>
          </w:p>
        </w:tc>
      </w:tr>
      <w:tr w:rsidR="00FF52BC" w14:paraId="3FDE6F26" w14:textId="77777777" w:rsidTr="00B21DC1">
        <w:tc>
          <w:tcPr>
            <w:tcW w:w="1276" w:type="dxa"/>
          </w:tcPr>
          <w:p w14:paraId="510E2387" w14:textId="77777777" w:rsidR="00FF52BC" w:rsidRDefault="00FF52BC">
            <w:r>
              <w:lastRenderedPageBreak/>
              <w:t>3.1</w:t>
            </w:r>
          </w:p>
        </w:tc>
        <w:tc>
          <w:tcPr>
            <w:tcW w:w="4749" w:type="dxa"/>
          </w:tcPr>
          <w:p w14:paraId="2675CB0F" w14:textId="77777777" w:rsidR="00FF52BC" w:rsidRDefault="00117259">
            <w:r>
              <w:t>Explain the concept and importance of CPD.</w:t>
            </w:r>
          </w:p>
          <w:p w14:paraId="0FFBD033" w14:textId="77777777" w:rsidR="00117259" w:rsidRDefault="00117259"/>
        </w:tc>
        <w:tc>
          <w:tcPr>
            <w:tcW w:w="837" w:type="dxa"/>
          </w:tcPr>
          <w:p w14:paraId="4A6EEE86" w14:textId="77777777" w:rsidR="00FF52BC" w:rsidRDefault="006611C1" w:rsidP="006611C1">
            <w:pPr>
              <w:jc w:val="center"/>
            </w:pPr>
            <w:r>
              <w:t>Y</w:t>
            </w:r>
          </w:p>
        </w:tc>
        <w:tc>
          <w:tcPr>
            <w:tcW w:w="3770" w:type="dxa"/>
          </w:tcPr>
          <w:p w14:paraId="1CC154C9" w14:textId="77777777" w:rsidR="00FF52BC" w:rsidRDefault="000931D3" w:rsidP="00100AAE">
            <w:r>
              <w:rPr>
                <w:rFonts w:ascii="Arial" w:hAnsi="Arial" w:cs="Arial"/>
              </w:rPr>
              <w:t>You have explained</w:t>
            </w:r>
            <w:r w:rsidRPr="009B0869">
              <w:rPr>
                <w:rFonts w:ascii="Arial" w:hAnsi="Arial" w:cs="Arial"/>
              </w:rPr>
              <w:t xml:space="preserve"> </w:t>
            </w:r>
            <w:r w:rsidR="00100AAE">
              <w:rPr>
                <w:rFonts w:ascii="Arial" w:hAnsi="Arial" w:cs="Arial"/>
              </w:rPr>
              <w:t xml:space="preserve">in detail </w:t>
            </w:r>
            <w:r w:rsidRPr="009B0869">
              <w:rPr>
                <w:rFonts w:ascii="Arial" w:hAnsi="Arial" w:cs="Arial"/>
              </w:rPr>
              <w:t>why you believe CPD to be important</w:t>
            </w:r>
            <w:r>
              <w:rPr>
                <w:rFonts w:ascii="Arial" w:hAnsi="Arial" w:cs="Arial"/>
              </w:rPr>
              <w:t xml:space="preserve">, </w:t>
            </w:r>
            <w:r w:rsidR="00100AAE">
              <w:rPr>
                <w:rFonts w:ascii="Arial" w:hAnsi="Arial" w:cs="Arial"/>
              </w:rPr>
              <w:t xml:space="preserve">and </w:t>
            </w:r>
            <w:r>
              <w:rPr>
                <w:rFonts w:ascii="Arial" w:hAnsi="Arial" w:cs="Arial"/>
              </w:rPr>
              <w:t xml:space="preserve">the actions you want to take </w:t>
            </w:r>
            <w:r w:rsidR="00100AAE">
              <w:rPr>
                <w:rFonts w:ascii="Arial" w:hAnsi="Arial" w:cs="Arial"/>
              </w:rPr>
              <w:t xml:space="preserve">in order to progress in your </w:t>
            </w:r>
            <w:r>
              <w:rPr>
                <w:rFonts w:ascii="Arial" w:hAnsi="Arial" w:cs="Arial"/>
              </w:rPr>
              <w:t xml:space="preserve">role.   </w:t>
            </w:r>
            <w:r w:rsidR="00100AAE">
              <w:rPr>
                <w:rFonts w:ascii="Arial" w:hAnsi="Arial" w:cs="Arial"/>
              </w:rPr>
              <w:t>An excellent justification, well done.</w:t>
            </w:r>
          </w:p>
        </w:tc>
      </w:tr>
      <w:tr w:rsidR="00FF52BC" w14:paraId="5A7E6426" w14:textId="77777777" w:rsidTr="00B21DC1">
        <w:tc>
          <w:tcPr>
            <w:tcW w:w="1276" w:type="dxa"/>
          </w:tcPr>
          <w:p w14:paraId="535ACD42" w14:textId="77777777" w:rsidR="00FF52BC" w:rsidRDefault="00FF52BC" w:rsidP="00FF52BC">
            <w:r>
              <w:t>3.2</w:t>
            </w:r>
          </w:p>
        </w:tc>
        <w:tc>
          <w:tcPr>
            <w:tcW w:w="4749" w:type="dxa"/>
          </w:tcPr>
          <w:p w14:paraId="5D814F9E" w14:textId="77777777" w:rsidR="00FF52BC" w:rsidRDefault="00117259" w:rsidP="00FF52BC">
            <w:r>
              <w:t>Undertake a self-assessment of capabilities as an HR or L&amp;D practitioner and identify development needs.</w:t>
            </w:r>
            <w:r w:rsidR="00FF52BC">
              <w:t xml:space="preserve"> </w:t>
            </w:r>
          </w:p>
        </w:tc>
        <w:tc>
          <w:tcPr>
            <w:tcW w:w="837" w:type="dxa"/>
          </w:tcPr>
          <w:p w14:paraId="44D836CA" w14:textId="77777777" w:rsidR="00FF52BC" w:rsidRDefault="006611C1" w:rsidP="006611C1">
            <w:pPr>
              <w:jc w:val="center"/>
            </w:pPr>
            <w:r>
              <w:t>Y</w:t>
            </w:r>
          </w:p>
        </w:tc>
        <w:tc>
          <w:tcPr>
            <w:tcW w:w="3770" w:type="dxa"/>
          </w:tcPr>
          <w:p w14:paraId="35BACDC8" w14:textId="77777777" w:rsidR="00786DE3" w:rsidRDefault="00786DE3" w:rsidP="00786DE3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</w:t>
            </w:r>
            <w:r w:rsidRPr="00DC1C24">
              <w:rPr>
                <w:rFonts w:ascii="Arial" w:hAnsi="Arial" w:cs="Arial"/>
              </w:rPr>
              <w:t>self-assess</w:t>
            </w:r>
            <w:r>
              <w:rPr>
                <w:rFonts w:ascii="Arial" w:hAnsi="Arial" w:cs="Arial"/>
              </w:rPr>
              <w:t>ment</w:t>
            </w:r>
            <w:r w:rsidRPr="00DC1C24">
              <w:rPr>
                <w:rFonts w:ascii="Arial" w:hAnsi="Arial" w:cs="Arial"/>
              </w:rPr>
              <w:t xml:space="preserve"> </w:t>
            </w:r>
            <w:r w:rsidRPr="00E94CCB">
              <w:rPr>
                <w:rFonts w:ascii="Arial" w:hAnsi="Arial" w:cs="Arial"/>
              </w:rPr>
              <w:t>against selected areas of the CIPD 2018 Profession Map (ie one specialist knowledge area and one core behaviour area</w:t>
            </w:r>
            <w:r>
              <w:rPr>
                <w:rFonts w:ascii="Arial" w:hAnsi="Arial" w:cs="Arial"/>
              </w:rPr>
              <w:t>)</w:t>
            </w:r>
          </w:p>
          <w:p w14:paraId="5A7548CC" w14:textId="77777777" w:rsidR="00786DE3" w:rsidRDefault="00786DE3" w:rsidP="00786DE3">
            <w:pPr>
              <w:rPr>
                <w:rFonts w:ascii="Arial" w:hAnsi="Arial" w:cs="Arial"/>
              </w:rPr>
            </w:pPr>
          </w:p>
          <w:p w14:paraId="60769D76" w14:textId="77777777" w:rsidR="00786DE3" w:rsidRDefault="00F35AF1" w:rsidP="00786DE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Diversity &amp; inclusion</w:t>
            </w:r>
          </w:p>
          <w:p w14:paraId="4183B286" w14:textId="77777777" w:rsidR="007656BF" w:rsidRPr="00786DE3" w:rsidRDefault="00F35AF1" w:rsidP="00786DE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Commercial drive</w:t>
            </w:r>
          </w:p>
          <w:p w14:paraId="7464A5C7" w14:textId="77777777" w:rsidR="00786DE3" w:rsidRDefault="00786DE3" w:rsidP="00786DE3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5438C119" w14:textId="30466292" w:rsidR="00786DE3" w:rsidRDefault="00786DE3" w:rsidP="00786DE3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 been made</w:t>
            </w:r>
            <w:r w:rsidR="00250003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and you have identified </w:t>
            </w:r>
            <w:r w:rsidRPr="00E94CCB">
              <w:rPr>
                <w:rFonts w:ascii="Arial" w:hAnsi="Arial" w:cs="Arial"/>
              </w:rPr>
              <w:t xml:space="preserve">at least </w:t>
            </w:r>
            <w:r w:rsidRPr="00786DE3">
              <w:rPr>
                <w:rFonts w:ascii="Arial" w:hAnsi="Arial" w:cs="Arial"/>
                <w:b/>
              </w:rPr>
              <w:t>two</w:t>
            </w:r>
            <w:r>
              <w:rPr>
                <w:rFonts w:ascii="Arial" w:hAnsi="Arial" w:cs="Arial"/>
              </w:rPr>
              <w:t xml:space="preserve"> areas for further developm</w:t>
            </w:r>
            <w:r w:rsidR="007656BF">
              <w:rPr>
                <w:rFonts w:ascii="Arial" w:hAnsi="Arial" w:cs="Arial"/>
              </w:rPr>
              <w:t>ent based upon your findings</w:t>
            </w:r>
            <w:r w:rsidR="00250003">
              <w:rPr>
                <w:rFonts w:ascii="Arial" w:hAnsi="Arial" w:cs="Arial"/>
              </w:rPr>
              <w:t>:</w:t>
            </w:r>
          </w:p>
          <w:p w14:paraId="2054B506" w14:textId="77777777" w:rsidR="00F35AF1" w:rsidRDefault="00F35AF1" w:rsidP="00786DE3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6CB171F5" w14:textId="77777777" w:rsidR="00F35AF1" w:rsidRPr="00F35AF1" w:rsidRDefault="00F35AF1" w:rsidP="00F35AF1">
            <w:pPr>
              <w:pStyle w:val="ListParagraph"/>
              <w:ind w:left="0"/>
              <w:rPr>
                <w:rFonts w:cstheme="minorHAnsi"/>
                <w:lang w:eastAsia="en-GB"/>
              </w:rPr>
            </w:pPr>
            <w:r>
              <w:rPr>
                <w:lang w:eastAsia="en-GB"/>
              </w:rPr>
              <w:t>1.</w:t>
            </w:r>
            <w:r w:rsidRPr="00F35AF1">
              <w:rPr>
                <w:rFonts w:cstheme="minorHAnsi"/>
                <w:lang w:eastAsia="en-GB"/>
              </w:rPr>
              <w:t>How diversity and inclusion principles are built into your organisation’s people practices: Ensuring that employees have an understanding of the difference between diversity and inclusion and agree key principles which are published and built into practice</w:t>
            </w:r>
          </w:p>
          <w:p w14:paraId="6E6DA87B" w14:textId="4D56C1CA" w:rsidR="00F35AF1" w:rsidRPr="00F35AF1" w:rsidRDefault="00F35AF1" w:rsidP="00F35AF1">
            <w:pPr>
              <w:pStyle w:val="Activitytext"/>
              <w:rPr>
                <w:rFonts w:asciiTheme="minorHAnsi" w:hAnsiTheme="minorHAnsi" w:cstheme="minorHAnsi"/>
                <w:color w:val="auto"/>
              </w:rPr>
            </w:pPr>
            <w:r w:rsidRPr="00F35AF1">
              <w:rPr>
                <w:rFonts w:asciiTheme="minorHAnsi" w:hAnsiTheme="minorHAnsi" w:cstheme="minorHAnsi"/>
                <w:color w:val="auto"/>
                <w:lang w:eastAsia="en-GB"/>
              </w:rPr>
              <w:t>2.Identify and focus your attention on people issues that will impact on business performance</w:t>
            </w:r>
            <w:r w:rsidR="00250003">
              <w:rPr>
                <w:rFonts w:asciiTheme="minorHAnsi" w:hAnsiTheme="minorHAnsi" w:cstheme="minorHAnsi"/>
                <w:color w:val="auto"/>
                <w:lang w:eastAsia="en-GB"/>
              </w:rPr>
              <w:t xml:space="preserve">.  </w:t>
            </w:r>
            <w:r w:rsidRPr="00F35AF1">
              <w:rPr>
                <w:rFonts w:asciiTheme="minorHAnsi" w:hAnsiTheme="minorHAnsi" w:cstheme="minorHAnsi"/>
                <w:color w:val="auto"/>
                <w:lang w:eastAsia="en-GB"/>
              </w:rPr>
              <w:t>Learn to review the financial efficiency of the staffing in the school and being able to demonstrate the financial impact of decisions in order to meet the school’s priorities.</w:t>
            </w:r>
          </w:p>
          <w:p w14:paraId="7FE566D9" w14:textId="77777777" w:rsidR="00F35AF1" w:rsidRDefault="00F35AF1" w:rsidP="007656BF">
            <w:pPr>
              <w:contextualSpacing/>
              <w:rPr>
                <w:rFonts w:ascii="Arial" w:hAnsi="Arial" w:cs="Arial"/>
              </w:rPr>
            </w:pPr>
          </w:p>
          <w:p w14:paraId="1EA78FE4" w14:textId="77777777" w:rsidR="007656BF" w:rsidRPr="006606A7" w:rsidRDefault="007656BF" w:rsidP="007656BF">
            <w:pPr>
              <w:contextualSpacing/>
              <w:rPr>
                <w:rFonts w:asciiTheme="majorHAnsi" w:hAnsiTheme="majorHAnsi" w:cstheme="majorHAnsi"/>
              </w:rPr>
            </w:pPr>
            <w:r w:rsidRPr="00C05443">
              <w:rPr>
                <w:rFonts w:ascii="Arial" w:hAnsi="Arial" w:cs="Arial"/>
              </w:rPr>
              <w:t>All very relevant and appropriate to the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E94CCB">
              <w:rPr>
                <w:rFonts w:ascii="Arial" w:hAnsi="Arial" w:cs="Arial"/>
              </w:rPr>
              <w:t>specialist knowledge area</w:t>
            </w:r>
            <w:r w:rsidR="00C05443">
              <w:rPr>
                <w:rFonts w:ascii="Arial" w:hAnsi="Arial" w:cs="Arial"/>
              </w:rPr>
              <w:t xml:space="preserve"> </w:t>
            </w:r>
            <w:r w:rsidR="004341B4">
              <w:rPr>
                <w:rFonts w:ascii="Arial" w:hAnsi="Arial" w:cs="Arial"/>
              </w:rPr>
              <w:t xml:space="preserve">and </w:t>
            </w:r>
            <w:r w:rsidR="00C05443">
              <w:rPr>
                <w:rFonts w:ascii="Arial" w:hAnsi="Arial" w:cs="Arial"/>
              </w:rPr>
              <w:t xml:space="preserve">core behaviour chosen, well done.  </w:t>
            </w:r>
            <w:r>
              <w:rPr>
                <w:rFonts w:asciiTheme="majorHAnsi" w:hAnsiTheme="majorHAnsi" w:cstheme="majorHAnsi"/>
              </w:rPr>
              <w:t xml:space="preserve"> </w:t>
            </w:r>
          </w:p>
          <w:p w14:paraId="1D47D773" w14:textId="77777777" w:rsidR="007656BF" w:rsidRPr="00E94CCB" w:rsidRDefault="007656BF" w:rsidP="00786DE3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68212467" w14:textId="77777777" w:rsidR="00FF52BC" w:rsidRDefault="00FF52BC"/>
        </w:tc>
      </w:tr>
      <w:tr w:rsidR="004341B4" w14:paraId="74B1B1C5" w14:textId="77777777" w:rsidTr="00B21DC1">
        <w:tc>
          <w:tcPr>
            <w:tcW w:w="1276" w:type="dxa"/>
          </w:tcPr>
          <w:p w14:paraId="3DD4F2C0" w14:textId="77777777" w:rsidR="004341B4" w:rsidRDefault="004341B4" w:rsidP="004341B4">
            <w:r>
              <w:t>3.3</w:t>
            </w:r>
          </w:p>
        </w:tc>
        <w:tc>
          <w:tcPr>
            <w:tcW w:w="4749" w:type="dxa"/>
          </w:tcPr>
          <w:p w14:paraId="2D718DA3" w14:textId="77777777" w:rsidR="004341B4" w:rsidRDefault="004341B4" w:rsidP="004341B4">
            <w:r>
              <w:t>Evaluate options to meet identified development needs.</w:t>
            </w:r>
          </w:p>
          <w:p w14:paraId="7853708A" w14:textId="77777777" w:rsidR="004341B4" w:rsidRDefault="004341B4" w:rsidP="004341B4"/>
        </w:tc>
        <w:tc>
          <w:tcPr>
            <w:tcW w:w="837" w:type="dxa"/>
          </w:tcPr>
          <w:p w14:paraId="34116587" w14:textId="77777777" w:rsidR="004341B4" w:rsidRDefault="004341B4" w:rsidP="004341B4">
            <w:pPr>
              <w:jc w:val="center"/>
            </w:pPr>
            <w:r>
              <w:t>Y</w:t>
            </w:r>
          </w:p>
        </w:tc>
        <w:tc>
          <w:tcPr>
            <w:tcW w:w="3770" w:type="dxa"/>
          </w:tcPr>
          <w:p w14:paraId="1A70CE94" w14:textId="77777777" w:rsidR="004341B4" w:rsidRDefault="004341B4" w:rsidP="004341B4">
            <w:r w:rsidRPr="000F528D">
              <w:rPr>
                <w:rFonts w:ascii="Arial" w:hAnsi="Arial" w:cs="Arial"/>
              </w:rPr>
              <w:t xml:space="preserve">A minimum of </w:t>
            </w:r>
            <w:r w:rsidRPr="000F528D">
              <w:rPr>
                <w:rFonts w:ascii="Arial" w:hAnsi="Arial" w:cs="Arial"/>
                <w:b/>
              </w:rPr>
              <w:t>two</w:t>
            </w:r>
            <w:r w:rsidRPr="00DC1C24">
              <w:rPr>
                <w:rFonts w:ascii="Arial" w:hAnsi="Arial" w:cs="Arial"/>
              </w:rPr>
              <w:t xml:space="preserve"> options for meeting development needs</w:t>
            </w:r>
            <w:r>
              <w:rPr>
                <w:rFonts w:ascii="Arial" w:hAnsi="Arial" w:cs="Arial"/>
              </w:rPr>
              <w:t xml:space="preserve"> have been evaluated very well.  It’s good to know that you are finding the CIPD podcasts helpful.   </w:t>
            </w:r>
          </w:p>
        </w:tc>
      </w:tr>
      <w:tr w:rsidR="004341B4" w14:paraId="2044B4E8" w14:textId="77777777" w:rsidTr="00B21DC1">
        <w:tc>
          <w:tcPr>
            <w:tcW w:w="1276" w:type="dxa"/>
          </w:tcPr>
          <w:p w14:paraId="5FFDC0A2" w14:textId="77777777" w:rsidR="004341B4" w:rsidRDefault="004341B4" w:rsidP="004341B4">
            <w:r>
              <w:t>3.4</w:t>
            </w:r>
          </w:p>
        </w:tc>
        <w:tc>
          <w:tcPr>
            <w:tcW w:w="4749" w:type="dxa"/>
          </w:tcPr>
          <w:p w14:paraId="24D4009D" w14:textId="77777777" w:rsidR="004341B4" w:rsidRDefault="004341B4" w:rsidP="004341B4">
            <w:r>
              <w:t>Produce a plan to meet personal development objectives.</w:t>
            </w:r>
          </w:p>
          <w:p w14:paraId="742840E0" w14:textId="77777777" w:rsidR="004341B4" w:rsidRDefault="004341B4" w:rsidP="004341B4"/>
        </w:tc>
        <w:tc>
          <w:tcPr>
            <w:tcW w:w="837" w:type="dxa"/>
          </w:tcPr>
          <w:p w14:paraId="474DDA45" w14:textId="77777777" w:rsidR="004341B4" w:rsidRDefault="004341B4" w:rsidP="004341B4">
            <w:pPr>
              <w:jc w:val="center"/>
            </w:pPr>
            <w:r>
              <w:t>Y</w:t>
            </w:r>
          </w:p>
        </w:tc>
        <w:tc>
          <w:tcPr>
            <w:tcW w:w="3770" w:type="dxa"/>
          </w:tcPr>
          <w:p w14:paraId="10BB5D84" w14:textId="77777777" w:rsidR="004341B4" w:rsidRDefault="004341B4" w:rsidP="004341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786DE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sixth month </w:t>
            </w:r>
            <w:r w:rsidRPr="00786DE3">
              <w:rPr>
                <w:rFonts w:ascii="Arial" w:hAnsi="Arial" w:cs="Arial"/>
              </w:rPr>
              <w:t xml:space="preserve">plan </w:t>
            </w:r>
            <w:r>
              <w:rPr>
                <w:rFonts w:ascii="Arial" w:hAnsi="Arial" w:cs="Arial"/>
              </w:rPr>
              <w:t xml:space="preserve">has been completed </w:t>
            </w:r>
            <w:r w:rsidRPr="00786DE3">
              <w:rPr>
                <w:rFonts w:ascii="Arial" w:hAnsi="Arial" w:cs="Arial"/>
              </w:rPr>
              <w:t>to meet your development needs, in</w:t>
            </w:r>
            <w:r>
              <w:rPr>
                <w:rFonts w:ascii="Arial" w:hAnsi="Arial" w:cs="Arial"/>
              </w:rPr>
              <w:t xml:space="preserve">cluding those identified in A/C 3.2 </w:t>
            </w:r>
            <w:r w:rsidRPr="00786DE3">
              <w:rPr>
                <w:rFonts w:ascii="Arial" w:hAnsi="Arial" w:cs="Arial"/>
              </w:rPr>
              <w:t xml:space="preserve">and the </w:t>
            </w:r>
            <w:r w:rsidRPr="00786DE3">
              <w:rPr>
                <w:rFonts w:ascii="Arial" w:hAnsi="Arial" w:cs="Arial"/>
              </w:rPr>
              <w:lastRenderedPageBreak/>
              <w:t xml:space="preserve">achievement of your CIPD qualification. </w:t>
            </w:r>
          </w:p>
          <w:p w14:paraId="7EFF3943" w14:textId="77777777" w:rsidR="004341B4" w:rsidRPr="006611C1" w:rsidRDefault="004341B4" w:rsidP="004341B4">
            <w:pPr>
              <w:rPr>
                <w:b/>
              </w:rPr>
            </w:pPr>
            <w:r w:rsidRPr="006611C1">
              <w:rPr>
                <w:rFonts w:ascii="Arial" w:hAnsi="Arial" w:cs="Arial"/>
                <w:b/>
              </w:rPr>
              <w:t xml:space="preserve">Ensure that each of your CIPD units are included in your updated PDP </w:t>
            </w:r>
            <w:r>
              <w:rPr>
                <w:rFonts w:ascii="Arial" w:hAnsi="Arial" w:cs="Arial"/>
                <w:b/>
              </w:rPr>
              <w:t xml:space="preserve">with all columns populated and learning gained from each unit </w:t>
            </w:r>
            <w:r w:rsidRPr="006611C1">
              <w:rPr>
                <w:rFonts w:ascii="Arial" w:hAnsi="Arial" w:cs="Arial"/>
                <w:b/>
              </w:rPr>
              <w:t xml:space="preserve">when </w:t>
            </w:r>
            <w:r>
              <w:rPr>
                <w:rFonts w:ascii="Arial" w:hAnsi="Arial" w:cs="Arial"/>
                <w:b/>
              </w:rPr>
              <w:t xml:space="preserve">finally </w:t>
            </w:r>
            <w:r w:rsidRPr="006611C1">
              <w:rPr>
                <w:rFonts w:ascii="Arial" w:hAnsi="Arial" w:cs="Arial"/>
                <w:b/>
              </w:rPr>
              <w:t>submitted.</w:t>
            </w:r>
          </w:p>
        </w:tc>
      </w:tr>
      <w:tr w:rsidR="004341B4" w14:paraId="17929DE2" w14:textId="77777777" w:rsidTr="00B21DC1">
        <w:tc>
          <w:tcPr>
            <w:tcW w:w="10632" w:type="dxa"/>
            <w:gridSpan w:val="4"/>
          </w:tcPr>
          <w:p w14:paraId="06DCDB9C" w14:textId="77777777" w:rsidR="004341B4" w:rsidRDefault="004341B4" w:rsidP="004341B4">
            <w:r>
              <w:lastRenderedPageBreak/>
              <w:t>This assessment should be presented as a report.</w:t>
            </w:r>
          </w:p>
          <w:p w14:paraId="61E1B368" w14:textId="77777777" w:rsidR="004341B4" w:rsidRDefault="004341B4" w:rsidP="004341B4">
            <w:r>
              <w:t xml:space="preserve">Word count 1500 words. </w:t>
            </w:r>
          </w:p>
          <w:p w14:paraId="2AAC7E6A" w14:textId="77777777" w:rsidR="004341B4" w:rsidRDefault="004341B4" w:rsidP="004341B4"/>
          <w:p w14:paraId="367A75FC" w14:textId="77777777" w:rsidR="004341B4" w:rsidRDefault="004341B4" w:rsidP="004341B4">
            <w:r>
              <w:t xml:space="preserve">A PDP needs to be included with your report. </w:t>
            </w:r>
          </w:p>
          <w:p w14:paraId="130D1759" w14:textId="77777777" w:rsidR="004341B4" w:rsidRDefault="004341B4" w:rsidP="004341B4"/>
          <w:p w14:paraId="784559CA" w14:textId="77777777" w:rsidR="004341B4" w:rsidRDefault="004341B4" w:rsidP="004341B4"/>
        </w:tc>
      </w:tr>
    </w:tbl>
    <w:p w14:paraId="6EBFB88C" w14:textId="77777777" w:rsidR="00C96E2E" w:rsidRDefault="00C96E2E"/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5387"/>
        <w:gridCol w:w="5245"/>
      </w:tblGrid>
      <w:tr w:rsidR="00C96E2E" w14:paraId="2DC90B98" w14:textId="77777777" w:rsidTr="00250003">
        <w:tc>
          <w:tcPr>
            <w:tcW w:w="5387" w:type="dxa"/>
            <w:shd w:val="clear" w:color="auto" w:fill="84C6D8"/>
          </w:tcPr>
          <w:p w14:paraId="4C17BDB5" w14:textId="77777777" w:rsidR="00C96E2E" w:rsidRDefault="00C96E2E" w:rsidP="00FF52BC">
            <w:pPr>
              <w:rPr>
                <w:b/>
                <w:color w:val="FFFFFF" w:themeColor="background1"/>
              </w:rPr>
            </w:pPr>
            <w:r w:rsidRPr="003A341F">
              <w:rPr>
                <w:b/>
                <w:color w:val="FFFFFF" w:themeColor="background1"/>
              </w:rPr>
              <w:t>Assessment Decision (Pass/Refer)</w:t>
            </w:r>
          </w:p>
          <w:p w14:paraId="45D5A37E" w14:textId="77777777" w:rsidR="006611C1" w:rsidRDefault="006611C1" w:rsidP="00FF52BC">
            <w:pPr>
              <w:rPr>
                <w:b/>
                <w:color w:val="FFFFFF" w:themeColor="background1"/>
              </w:rPr>
            </w:pPr>
          </w:p>
          <w:p w14:paraId="2FEDF157" w14:textId="77777777" w:rsidR="006611C1" w:rsidRDefault="006611C1" w:rsidP="00FF52BC">
            <w:pPr>
              <w:rPr>
                <w:b/>
                <w:color w:val="FFFFFF" w:themeColor="background1"/>
              </w:rPr>
            </w:pPr>
          </w:p>
          <w:p w14:paraId="565064E8" w14:textId="77777777" w:rsidR="006611C1" w:rsidRPr="003A341F" w:rsidRDefault="006611C1" w:rsidP="00FF52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PASS</w:t>
            </w:r>
          </w:p>
          <w:p w14:paraId="653BEB00" w14:textId="77777777" w:rsidR="003A341F" w:rsidRPr="003A341F" w:rsidRDefault="003A341F">
            <w:pPr>
              <w:rPr>
                <w:b/>
                <w:color w:val="FFFFFF" w:themeColor="background1"/>
              </w:rPr>
            </w:pPr>
          </w:p>
        </w:tc>
        <w:tc>
          <w:tcPr>
            <w:tcW w:w="5245" w:type="dxa"/>
          </w:tcPr>
          <w:p w14:paraId="46B34D38" w14:textId="77777777" w:rsidR="00C96E2E" w:rsidRDefault="00C96E2E">
            <w:pPr>
              <w:rPr>
                <w:color w:val="FFFFFF" w:themeColor="background1"/>
              </w:rPr>
            </w:pPr>
          </w:p>
          <w:p w14:paraId="6FBC6AF1" w14:textId="7CF57578" w:rsidR="0011790E" w:rsidRDefault="006611C1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PASSP</w:t>
            </w:r>
          </w:p>
          <w:p w14:paraId="2A5F86F4" w14:textId="77777777" w:rsidR="0011790E" w:rsidRPr="003A341F" w:rsidRDefault="0011790E" w:rsidP="0011790E">
            <w:pPr>
              <w:rPr>
                <w:color w:val="FFFFFF" w:themeColor="background1"/>
              </w:rPr>
            </w:pPr>
            <w:r>
              <w:rPr>
                <w:rFonts w:ascii="Arial" w:hAnsi="Arial" w:cs="Arial"/>
                <w:bCs/>
                <w:i/>
                <w:color w:val="00AAA5"/>
                <w:sz w:val="20"/>
                <w:szCs w:val="20"/>
              </w:rPr>
              <w:t>Students receiving a refer mark have 1 week from the date feedback was provided on the VLE to upload their resubmission, unless otherwise agreed with MOL.</w:t>
            </w:r>
          </w:p>
        </w:tc>
      </w:tr>
      <w:tr w:rsidR="00C96E2E" w14:paraId="4B2A14A6" w14:textId="77777777" w:rsidTr="00250003">
        <w:tc>
          <w:tcPr>
            <w:tcW w:w="5387" w:type="dxa"/>
            <w:shd w:val="clear" w:color="auto" w:fill="84C6D8"/>
          </w:tcPr>
          <w:p w14:paraId="14CE8E9A" w14:textId="77777777" w:rsidR="00C96E2E" w:rsidRDefault="00C96E2E" w:rsidP="003A341F">
            <w:pPr>
              <w:rPr>
                <w:b/>
                <w:color w:val="FFFFFF" w:themeColor="background1"/>
              </w:rPr>
            </w:pPr>
            <w:r w:rsidRPr="003A341F">
              <w:rPr>
                <w:b/>
                <w:color w:val="FFFFFF" w:themeColor="background1"/>
              </w:rPr>
              <w:t>Strengths</w:t>
            </w:r>
          </w:p>
          <w:p w14:paraId="53416F41" w14:textId="77777777" w:rsidR="003A341F" w:rsidRPr="003A341F" w:rsidRDefault="003A341F" w:rsidP="003A341F">
            <w:pPr>
              <w:rPr>
                <w:b/>
                <w:color w:val="FFFFFF" w:themeColor="background1"/>
              </w:rPr>
            </w:pPr>
          </w:p>
        </w:tc>
        <w:tc>
          <w:tcPr>
            <w:tcW w:w="5245" w:type="dxa"/>
            <w:shd w:val="clear" w:color="auto" w:fill="84C6D8"/>
          </w:tcPr>
          <w:p w14:paraId="1055EB21" w14:textId="77777777" w:rsidR="00C96E2E" w:rsidRPr="003A341F" w:rsidRDefault="00C96E2E" w:rsidP="003A341F">
            <w:pPr>
              <w:rPr>
                <w:b/>
                <w:color w:val="FFFFFF" w:themeColor="background1"/>
              </w:rPr>
            </w:pPr>
            <w:r w:rsidRPr="003A341F">
              <w:rPr>
                <w:b/>
                <w:color w:val="FFFFFF" w:themeColor="background1"/>
              </w:rPr>
              <w:t>Areas for Improvement</w:t>
            </w:r>
          </w:p>
        </w:tc>
      </w:tr>
      <w:tr w:rsidR="00C96E2E" w14:paraId="6711F894" w14:textId="77777777" w:rsidTr="00250003">
        <w:tc>
          <w:tcPr>
            <w:tcW w:w="5387" w:type="dxa"/>
          </w:tcPr>
          <w:p w14:paraId="2866FEF8" w14:textId="77777777" w:rsidR="00C96E2E" w:rsidRDefault="00C96E2E"/>
          <w:p w14:paraId="125041B2" w14:textId="77777777" w:rsidR="00E910C0" w:rsidRDefault="00E910C0" w:rsidP="00E910C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You have demonstrated a </w:t>
            </w:r>
            <w:r w:rsidR="004341B4">
              <w:rPr>
                <w:rFonts w:ascii="Arial" w:hAnsi="Arial" w:cs="Arial"/>
              </w:rPr>
              <w:t xml:space="preserve">very </w:t>
            </w:r>
            <w:r>
              <w:rPr>
                <w:rFonts w:ascii="Arial" w:hAnsi="Arial" w:cs="Arial"/>
              </w:rPr>
              <w:t>good u</w:t>
            </w:r>
            <w:r w:rsidRPr="00E910C0">
              <w:rPr>
                <w:rFonts w:ascii="Arial" w:hAnsi="Arial" w:cs="Arial"/>
              </w:rPr>
              <w:t>nderstand</w:t>
            </w:r>
            <w:r>
              <w:rPr>
                <w:rFonts w:ascii="Arial" w:hAnsi="Arial" w:cs="Arial"/>
              </w:rPr>
              <w:t>ing</w:t>
            </w:r>
            <w:r w:rsidRPr="00E910C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of </w:t>
            </w:r>
            <w:r w:rsidRPr="00E910C0">
              <w:rPr>
                <w:rFonts w:ascii="Arial" w:hAnsi="Arial" w:cs="Arial"/>
              </w:rPr>
              <w:t>the knowledge, skills and behaviours required to be an effective HR or L&amp;D practitioner.</w:t>
            </w:r>
            <w:r>
              <w:rPr>
                <w:rFonts w:ascii="Arial" w:hAnsi="Arial" w:cs="Arial"/>
              </w:rPr>
              <w:t xml:space="preserve">  You have also demonstrated your knowledge how to </w:t>
            </w:r>
            <w:r w:rsidRPr="00E910C0">
              <w:rPr>
                <w:rFonts w:ascii="Arial" w:hAnsi="Arial" w:cs="Arial"/>
              </w:rPr>
              <w:t>deliver timely and effective HR/L&amp;D services to meet users’ needs.</w:t>
            </w:r>
          </w:p>
          <w:p w14:paraId="2BF4F5B9" w14:textId="77777777" w:rsidR="00E910C0" w:rsidRDefault="00E910C0" w:rsidP="00E910C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Some good application of workplace practice with examples to demonstrate knowledge and understanding of the above.  </w:t>
            </w:r>
          </w:p>
          <w:p w14:paraId="6F838C8D" w14:textId="77777777" w:rsidR="00A602CA" w:rsidRPr="00E910C0" w:rsidRDefault="00A602CA" w:rsidP="00E910C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910C0">
              <w:rPr>
                <w:rFonts w:ascii="Arial" w:hAnsi="Arial" w:cs="Arial"/>
              </w:rPr>
              <w:t>Your</w:t>
            </w:r>
            <w:r>
              <w:rPr>
                <w:rFonts w:ascii="Arial" w:hAnsi="Arial" w:cs="Arial"/>
              </w:rPr>
              <w:t xml:space="preserve"> assessment has</w:t>
            </w:r>
            <w:r w:rsidRPr="00E910C0">
              <w:rPr>
                <w:rFonts w:ascii="Arial" w:hAnsi="Arial" w:cs="Arial"/>
              </w:rPr>
              <w:t xml:space="preserve"> been structured in report format</w:t>
            </w:r>
            <w:r>
              <w:rPr>
                <w:rFonts w:ascii="Arial" w:hAnsi="Arial" w:cs="Arial"/>
              </w:rPr>
              <w:t xml:space="preserve"> with use of sub headings.</w:t>
            </w:r>
          </w:p>
          <w:p w14:paraId="24B3EEF7" w14:textId="77777777" w:rsidR="00C96E2E" w:rsidRDefault="00E910C0" w:rsidP="00E910C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910C0">
              <w:rPr>
                <w:rFonts w:ascii="Arial" w:hAnsi="Arial" w:cs="Arial"/>
              </w:rPr>
              <w:t xml:space="preserve">Your assessment has been submitted within the word count.  </w:t>
            </w:r>
          </w:p>
          <w:p w14:paraId="25E34962" w14:textId="77777777" w:rsidR="00C96E2E" w:rsidRDefault="00E910C0" w:rsidP="00ED0B83">
            <w:pPr>
              <w:pStyle w:val="ListParagraph"/>
              <w:numPr>
                <w:ilvl w:val="0"/>
                <w:numId w:val="1"/>
              </w:numPr>
            </w:pPr>
            <w:r w:rsidRPr="004341B4">
              <w:rPr>
                <w:rFonts w:ascii="Arial" w:hAnsi="Arial" w:cs="Arial"/>
              </w:rPr>
              <w:t>All the assessment criteria has been met.</w:t>
            </w:r>
          </w:p>
          <w:p w14:paraId="1B82EB4D" w14:textId="77777777" w:rsidR="00C96E2E" w:rsidRDefault="00C96E2E"/>
          <w:p w14:paraId="0889B361" w14:textId="77777777" w:rsidR="00C96E2E" w:rsidRDefault="00C96E2E"/>
        </w:tc>
        <w:tc>
          <w:tcPr>
            <w:tcW w:w="5245" w:type="dxa"/>
          </w:tcPr>
          <w:p w14:paraId="25B351E1" w14:textId="77777777" w:rsidR="00C96E2E" w:rsidRDefault="00C96E2E"/>
          <w:p w14:paraId="6B58DCB5" w14:textId="77777777" w:rsidR="00C94041" w:rsidRPr="00E910C0" w:rsidRDefault="00C94041" w:rsidP="00387DF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910C0">
              <w:rPr>
                <w:rFonts w:ascii="Arial" w:hAnsi="Arial" w:cs="Arial"/>
              </w:rPr>
              <w:t>A reference list has been included but this was very brief.  Try to broaden your reading.</w:t>
            </w:r>
          </w:p>
          <w:p w14:paraId="4B17FFE4" w14:textId="37EFAC9B" w:rsidR="001B254B" w:rsidRPr="00B21DC1" w:rsidRDefault="00C94041" w:rsidP="00B21DC1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E910C0">
              <w:rPr>
                <w:rFonts w:ascii="Arial" w:hAnsi="Arial" w:cs="Arial"/>
              </w:rPr>
              <w:t xml:space="preserve">Consistently reference your sources within the main body of your work.  I have provided a link to support with Harvard referencing </w:t>
            </w:r>
            <w:r w:rsidR="00251CA9" w:rsidRPr="00E910C0">
              <w:rPr>
                <w:rFonts w:ascii="Arial" w:hAnsi="Arial" w:cs="Arial"/>
              </w:rPr>
              <w:t>within the L3 Resource Zone</w:t>
            </w:r>
            <w:r w:rsidR="00250003">
              <w:rPr>
                <w:rFonts w:ascii="Arial" w:hAnsi="Arial" w:cs="Arial"/>
              </w:rPr>
              <w:t>:</w:t>
            </w:r>
            <w:r w:rsidR="00251CA9">
              <w:t xml:space="preserve"> </w:t>
            </w:r>
            <w:hyperlink r:id="rId5" w:history="1">
              <w:r w:rsidR="00250003">
                <w:rPr>
                  <w:rStyle w:val="Hyperlink"/>
                  <w:rFonts w:ascii="Arial" w:hAnsi="Arial" w:cs="Arial"/>
                </w:rPr>
                <w:t>Harvard referencing</w:t>
              </w:r>
            </w:hyperlink>
          </w:p>
          <w:p w14:paraId="72C0BCA5" w14:textId="77777777" w:rsidR="00C94041" w:rsidRDefault="00C94041" w:rsidP="00C94041"/>
        </w:tc>
      </w:tr>
    </w:tbl>
    <w:p w14:paraId="377A42AC" w14:textId="77777777" w:rsidR="00C96E2E" w:rsidRDefault="00C96E2E"/>
    <w:sectPr w:rsidR="00C96E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A434E4"/>
    <w:multiLevelType w:val="hybridMultilevel"/>
    <w:tmpl w:val="9E84A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F94143"/>
    <w:multiLevelType w:val="hybridMultilevel"/>
    <w:tmpl w:val="0F9AC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34195B"/>
    <w:multiLevelType w:val="hybridMultilevel"/>
    <w:tmpl w:val="BC9E74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8209B1"/>
    <w:multiLevelType w:val="hybridMultilevel"/>
    <w:tmpl w:val="162E4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245519"/>
    <w:multiLevelType w:val="multilevel"/>
    <w:tmpl w:val="A3A44900"/>
    <w:lvl w:ilvl="0">
      <w:start w:val="1"/>
      <w:numFmt w:val="bullet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</w:rPr>
    </w:lvl>
    <w:lvl w:ilvl="1">
      <w:start w:val="1"/>
      <w:numFmt w:val="bullet"/>
      <w:lvlText w:val="­"/>
      <w:lvlJc w:val="left"/>
      <w:pPr>
        <w:tabs>
          <w:tab w:val="num" w:pos="1021"/>
        </w:tabs>
        <w:ind w:left="1021" w:hanging="28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E2E"/>
    <w:rsid w:val="000931D3"/>
    <w:rsid w:val="00100AAE"/>
    <w:rsid w:val="00117259"/>
    <w:rsid w:val="0011790E"/>
    <w:rsid w:val="001B254B"/>
    <w:rsid w:val="00235A72"/>
    <w:rsid w:val="00250003"/>
    <w:rsid w:val="00251CA9"/>
    <w:rsid w:val="00387DF2"/>
    <w:rsid w:val="003A341F"/>
    <w:rsid w:val="003B4264"/>
    <w:rsid w:val="003C32D1"/>
    <w:rsid w:val="004341B4"/>
    <w:rsid w:val="004D01A4"/>
    <w:rsid w:val="00595947"/>
    <w:rsid w:val="006204A4"/>
    <w:rsid w:val="006348DB"/>
    <w:rsid w:val="006611C1"/>
    <w:rsid w:val="00674BAF"/>
    <w:rsid w:val="0076290D"/>
    <w:rsid w:val="007656BF"/>
    <w:rsid w:val="00786DE3"/>
    <w:rsid w:val="007A4034"/>
    <w:rsid w:val="008D4AE6"/>
    <w:rsid w:val="009603DC"/>
    <w:rsid w:val="00A602CA"/>
    <w:rsid w:val="00B21DC1"/>
    <w:rsid w:val="00C05443"/>
    <w:rsid w:val="00C94041"/>
    <w:rsid w:val="00C96E2E"/>
    <w:rsid w:val="00CC04E5"/>
    <w:rsid w:val="00E65CCE"/>
    <w:rsid w:val="00E910C0"/>
    <w:rsid w:val="00EE0A1C"/>
    <w:rsid w:val="00F35AF1"/>
    <w:rsid w:val="00F36DD9"/>
    <w:rsid w:val="00FF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B6167"/>
  <w15:chartTrackingRefBased/>
  <w15:docId w15:val="{1A1766E8-161E-47BA-97F9-EFDFB64A2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6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01A4"/>
    <w:pPr>
      <w:ind w:left="720"/>
      <w:contextualSpacing/>
    </w:pPr>
  </w:style>
  <w:style w:type="paragraph" w:customStyle="1" w:styleId="Bulletedtext">
    <w:name w:val="Bulleted text"/>
    <w:basedOn w:val="Normal"/>
    <w:rsid w:val="00F35AF1"/>
    <w:pPr>
      <w:tabs>
        <w:tab w:val="left" w:pos="567"/>
        <w:tab w:val="left" w:pos="1140"/>
        <w:tab w:val="left" w:pos="1700"/>
        <w:tab w:val="left" w:pos="2260"/>
      </w:tabs>
      <w:spacing w:after="60"/>
      <w:ind w:left="567" w:hanging="560"/>
    </w:pPr>
  </w:style>
  <w:style w:type="paragraph" w:customStyle="1" w:styleId="Activitytext">
    <w:name w:val="! Activity text"/>
    <w:basedOn w:val="Normal"/>
    <w:link w:val="ActivitytextChar"/>
    <w:autoRedefine/>
    <w:qFormat/>
    <w:rsid w:val="00F35AF1"/>
    <w:pPr>
      <w:spacing w:after="120"/>
    </w:pPr>
    <w:rPr>
      <w:rFonts w:ascii="Arial" w:eastAsia="Times New Roman" w:hAnsi="Arial" w:cs="Times New Roman"/>
      <w:color w:val="333399"/>
      <w:szCs w:val="24"/>
    </w:rPr>
  </w:style>
  <w:style w:type="character" w:customStyle="1" w:styleId="ActivitytextChar">
    <w:name w:val="! Activity text Char"/>
    <w:basedOn w:val="DefaultParagraphFont"/>
    <w:link w:val="Activitytext"/>
    <w:rsid w:val="00F35AF1"/>
    <w:rPr>
      <w:rFonts w:ascii="Arial" w:eastAsia="Times New Roman" w:hAnsi="Arial" w:cs="Times New Roman"/>
      <w:color w:val="333399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500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ollearn.webex.com/mollearn/lsr.php?RCID=4d531548bcca51ea0ce4ebf78fc184f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LTE Group</Company>
  <LinksUpToDate>false</LinksUpToDate>
  <CharactersWithSpaces>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Brown</dc:creator>
  <cp:keywords/>
  <dc:description/>
  <cp:lastModifiedBy>Nick McParlin</cp:lastModifiedBy>
  <cp:revision>6</cp:revision>
  <dcterms:created xsi:type="dcterms:W3CDTF">2020-09-24T08:59:00Z</dcterms:created>
  <dcterms:modified xsi:type="dcterms:W3CDTF">2020-10-01T16:41:00Z</dcterms:modified>
</cp:coreProperties>
</file>